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2B" w:rsidRPr="00B90771" w:rsidRDefault="00B90771" w:rsidP="00B90771">
      <w:r w:rsidRPr="00B90771">
        <w:t>Ethan is honored to be a part of Troy Foundry Theatre's debut production. He most recently appeared in The Public Theater's production of Julius Caesar(Ensemble). Other credits include Romeo and Juliet (Saratoga Shakespeare Company), Comedy of Tenors, and Lion In Winter (Old Castle Theatre Company). Ethan also made his theatrical film debut this past spring in 'Super Dark Times'. It premiered at the TriBeCa Film festival and is set for a theatrical release September 29th. Ethan is a Proud Member of Actors Equity Association.</w:t>
      </w:r>
      <w:bookmarkStart w:id="0" w:name="_GoBack"/>
      <w:bookmarkEnd w:id="0"/>
    </w:p>
    <w:sectPr w:rsidR="00AC242B" w:rsidRPr="00B9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71"/>
    <w:rsid w:val="00413297"/>
    <w:rsid w:val="00B90771"/>
    <w:rsid w:val="00EB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8DC65-4EDB-494E-89AB-F8931D8C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Academy</cp:lastModifiedBy>
  <cp:revision>1</cp:revision>
  <dcterms:created xsi:type="dcterms:W3CDTF">2018-09-18T14:03:00Z</dcterms:created>
  <dcterms:modified xsi:type="dcterms:W3CDTF">2018-09-18T14:04:00Z</dcterms:modified>
</cp:coreProperties>
</file>